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E55AD8">
      <w:pPr>
        <w:spacing w:line="560" w:lineRule="exact"/>
        <w:jc w:val="center"/>
        <w:rPr>
          <w:rFonts w:hint="eastAsia" w:asciiTheme="minorEastAsia" w:hAnsiTheme="minorEastAsia" w:eastAsiaTheme="minorEastAsia" w:cstheme="minorEastAsia"/>
          <w:bCs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Cs/>
          <w:sz w:val="44"/>
          <w:szCs w:val="44"/>
        </w:rPr>
        <w:t>竞</w:t>
      </w:r>
      <w:r>
        <w:rPr>
          <w:rFonts w:hint="eastAsia" w:asciiTheme="minorEastAsia" w:hAnsiTheme="minorEastAsia" w:eastAsiaTheme="minorEastAsia" w:cstheme="minorEastAsia"/>
          <w:bCs/>
          <w:sz w:val="44"/>
          <w:szCs w:val="44"/>
          <w:lang w:val="en-US" w:eastAsia="zh-CN"/>
        </w:rPr>
        <w:t>买申请</w:t>
      </w:r>
      <w:r>
        <w:rPr>
          <w:rFonts w:hint="eastAsia" w:asciiTheme="minorEastAsia" w:hAnsiTheme="minorEastAsia" w:eastAsiaTheme="minorEastAsia" w:cstheme="minorEastAsia"/>
          <w:bCs/>
          <w:sz w:val="44"/>
          <w:szCs w:val="44"/>
        </w:rPr>
        <w:t>表</w:t>
      </w:r>
    </w:p>
    <w:p w14:paraId="59A4C41E">
      <w:pPr>
        <w:spacing w:line="480" w:lineRule="exact"/>
        <w:ind w:firstLine="480" w:firstLineChars="200"/>
        <w:jc w:val="left"/>
        <w:rPr>
          <w:rFonts w:hint="eastAsia" w:asciiTheme="minorEastAsia" w:hAnsiTheme="minorEastAsia" w:eastAsiaTheme="minorEastAsia" w:cstheme="minorEastAsia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本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竞买人</w:t>
      </w:r>
      <w:r>
        <w:rPr>
          <w:rFonts w:hint="eastAsia" w:ascii="宋体" w:hAnsi="宋体" w:eastAsia="宋体" w:cs="宋体"/>
          <w:sz w:val="24"/>
          <w:szCs w:val="24"/>
        </w:rPr>
        <w:t>申请参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加</w:t>
      </w:r>
      <w:r>
        <w:rPr>
          <w:rFonts w:hint="eastAsia" w:ascii="宋体" w:hAnsi="宋体" w:eastAsia="宋体" w:cs="宋体"/>
          <w:sz w:val="24"/>
          <w:szCs w:val="24"/>
        </w:rPr>
        <w:t>由贵公司于</w:t>
      </w:r>
      <w:r>
        <w:rPr>
          <w:rFonts w:hint="eastAsia" w:ascii="宋体" w:hAnsi="宋体" w:cs="宋体"/>
          <w:sz w:val="24"/>
          <w:szCs w:val="24"/>
          <w:lang w:eastAsia="zh-CN"/>
        </w:rPr>
        <w:t>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sz w:val="24"/>
          <w:szCs w:val="24"/>
          <w:lang w:eastAsia="zh-CN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cs="宋体"/>
          <w:sz w:val="24"/>
          <w:szCs w:val="24"/>
          <w:lang w:eastAsia="zh-CN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cs="宋体"/>
          <w:sz w:val="24"/>
          <w:szCs w:val="24"/>
          <w:lang w:eastAsia="zh-CN"/>
        </w:rPr>
        <w:t>日</w:t>
      </w:r>
      <w:r>
        <w:rPr>
          <w:rFonts w:hint="eastAsia" w:ascii="宋体" w:hAnsi="宋体" w:eastAsia="宋体" w:cs="宋体"/>
          <w:sz w:val="24"/>
          <w:szCs w:val="24"/>
        </w:rPr>
        <w:t>在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t>诚拍网（www.chengpw.com）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对</w:t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  <w:lang w:eastAsia="zh-CN"/>
        </w:rPr>
        <w:t>“</w:t>
      </w:r>
      <w:r>
        <w:rPr>
          <w:rFonts w:hint="eastAsia" w:ascii="宋体" w:hAnsi="宋体" w:cs="宋体"/>
          <w:kern w:val="0"/>
          <w:sz w:val="24"/>
          <w:szCs w:val="24"/>
          <w:u w:val="single"/>
          <w:lang w:val="en-US" w:eastAsia="zh-CN"/>
        </w:rPr>
        <w:t>位于浙江省宁波市海曙区万里大厦11楼租赁权拍卖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”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的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t>公开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拍卖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t>活动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申请如下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：</w:t>
      </w:r>
    </w:p>
    <w:tbl>
      <w:tblPr>
        <w:tblStyle w:val="4"/>
        <w:tblW w:w="93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6"/>
        <w:gridCol w:w="3233"/>
        <w:gridCol w:w="1605"/>
        <w:gridCol w:w="2617"/>
      </w:tblGrid>
      <w:tr w14:paraId="616AC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exact"/>
          <w:jc w:val="center"/>
        </w:trPr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0CB320"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  <w:t>竞买人</w:t>
            </w:r>
          </w:p>
          <w:p w14:paraId="2F0AB12B"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  <w:lang w:val="en-US" w:eastAsia="zh-CN"/>
              </w:rPr>
              <w:t>签字/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  <w:t>盖章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）</w:t>
            </w:r>
          </w:p>
        </w:tc>
        <w:tc>
          <w:tcPr>
            <w:tcW w:w="3233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99942E0">
            <w:pPr>
              <w:widowControl/>
              <w:spacing w:line="400" w:lineRule="exac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1189047"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61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3072561">
            <w:pPr>
              <w:widowControl/>
              <w:spacing w:line="400" w:lineRule="exac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 w14:paraId="502C2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954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  <w:t>证件号</w:t>
            </w:r>
          </w:p>
        </w:tc>
        <w:tc>
          <w:tcPr>
            <w:tcW w:w="74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5D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 w14:paraId="385FE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16A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竞买保证金</w:t>
            </w:r>
          </w:p>
        </w:tc>
        <w:tc>
          <w:tcPr>
            <w:tcW w:w="74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479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人民币：贰万元整</w:t>
            </w:r>
          </w:p>
        </w:tc>
      </w:tr>
      <w:tr w14:paraId="3DD5C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5" w:hRule="atLeast"/>
          <w:jc w:val="center"/>
        </w:trPr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07F64">
            <w:pPr>
              <w:widowControl/>
              <w:jc w:val="center"/>
              <w:rPr>
                <w:rFonts w:hint="default" w:eastAsia="宋体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拍卖佣金和软件使用费</w:t>
            </w:r>
          </w:p>
        </w:tc>
        <w:tc>
          <w:tcPr>
            <w:tcW w:w="74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986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拍卖佣金：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买受人（承租人）须向拍卖人支付拍卖佣金：佣金收费标准：成交金额100万元（含100万元）按1.85%（5%*37%）收取，100-500万元（含500万元）按1.665%（4.5%*37%）收取，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u w:val="single"/>
              </w:rPr>
              <w:t>差额定率累进法计费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。</w:t>
            </w:r>
          </w:p>
          <w:p w14:paraId="70ED39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软件使用费：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拍卖成交后，若系统成交价（即租赁期内租金总额）不超过1000万元（含1000万元）买受人须按照最新的资产交易平台收费规则，向拍卖平台支付成交价（租赁期内租金总额）1%的软件服务费；超出1000万元以上的部分，按0.5%支付软件服务费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。</w:t>
            </w:r>
          </w:p>
        </w:tc>
      </w:tr>
      <w:tr w14:paraId="3B795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7" w:hRule="exact"/>
          <w:jc w:val="center"/>
        </w:trPr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2040C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  <w:t>竞买人</w:t>
            </w:r>
          </w:p>
          <w:p w14:paraId="3FCF03EB">
            <w:pPr>
              <w:spacing w:line="400" w:lineRule="exact"/>
              <w:jc w:val="center"/>
              <w:rPr>
                <w:rFonts w:hint="default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  <w:t>承诺</w:t>
            </w:r>
          </w:p>
        </w:tc>
        <w:tc>
          <w:tcPr>
            <w:tcW w:w="74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587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ind w:firstLine="480" w:firstLineChars="200"/>
              <w:textAlignment w:val="auto"/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本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竞买人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在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竞买报名时提交的材料均真实、合法、有效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愿意承担相应责任。</w:t>
            </w:r>
          </w:p>
          <w:p w14:paraId="5C7D80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ind w:firstLine="480" w:firstLineChars="200"/>
              <w:textAlignment w:val="auto"/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本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竞买人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已对拍卖标的进行尽职调查，并对标的已作充分的尽调、预判、决策及认可，已仔细阅读和愿意遵循本标的《竞买公告》、《竞买须知》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等拍卖专场资料，且自愿参加竞买该拍卖标的。</w:t>
            </w:r>
          </w:p>
          <w:p w14:paraId="7D9A65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ind w:firstLine="480" w:firstLineChars="200"/>
              <w:textAlignment w:val="auto"/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本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竞买人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已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知悉《竞买须知》中关于“租赁房屋移交”的约定，对此自愿接受和遵循。</w:t>
            </w:r>
          </w:p>
          <w:p w14:paraId="04EC5A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ind w:firstLine="480" w:firstLineChars="200"/>
              <w:textAlignment w:val="auto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4、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本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竞买人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对本次竞拍标的</w:t>
            </w:r>
            <w:r>
              <w:rPr>
                <w:rFonts w:hint="eastAsia" w:ascii="宋体" w:hAnsi="宋体"/>
                <w:sz w:val="24"/>
                <w:szCs w:val="24"/>
              </w:rPr>
              <w:t>竞买条件、经营范围及要求等约定，已全面了解，并承诺一旦竞买成功，按此约定执行，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并</w:t>
            </w:r>
            <w:r>
              <w:rPr>
                <w:rFonts w:hint="eastAsia" w:ascii="宋体" w:hAnsi="宋体"/>
                <w:sz w:val="24"/>
                <w:szCs w:val="24"/>
              </w:rPr>
              <w:t>承担相应拍卖结果。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              竞买人（签章）：</w:t>
            </w:r>
          </w:p>
          <w:p w14:paraId="4BBD98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textAlignment w:val="auto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                              日期：</w:t>
            </w:r>
          </w:p>
          <w:p w14:paraId="769475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textAlignment w:val="auto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</w:p>
          <w:p w14:paraId="13065C53">
            <w:pPr>
              <w:widowControl/>
              <w:spacing w:line="400" w:lineRule="exact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</w:p>
        </w:tc>
      </w:tr>
    </w:tbl>
    <w:p w14:paraId="0E49286E">
      <w:pPr>
        <w:spacing w:line="480" w:lineRule="exact"/>
        <w:jc w:val="left"/>
        <w:rPr>
          <w:rFonts w:hint="eastAsia" w:asciiTheme="minorEastAsia" w:hAnsiTheme="minorEastAsia" w:eastAsiaTheme="minorEastAsia" w:cstheme="minorEastAsia"/>
          <w:bCs/>
          <w:sz w:val="24"/>
          <w:szCs w:val="24"/>
          <w:lang w:val="en-US" w:eastAsia="zh-CN"/>
        </w:rPr>
      </w:pPr>
    </w:p>
    <w:sectPr>
      <w:pgSz w:w="11906" w:h="16838"/>
      <w:pgMar w:top="1417" w:right="1418" w:bottom="1417" w:left="1417" w:header="851" w:footer="85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9D4A0C1"/>
    <w:multiLevelType w:val="singleLevel"/>
    <w:tmpl w:val="C9D4A0C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lNTE4NTU2ZWRlMjI3MDExY2JkZjM3ZThjMTRmZTcifQ=="/>
  </w:docVars>
  <w:rsids>
    <w:rsidRoot w:val="08FC0710"/>
    <w:rsid w:val="000D51A1"/>
    <w:rsid w:val="003F5FFA"/>
    <w:rsid w:val="004C42D2"/>
    <w:rsid w:val="006D1D97"/>
    <w:rsid w:val="009A70B9"/>
    <w:rsid w:val="021F3AD1"/>
    <w:rsid w:val="04D752DF"/>
    <w:rsid w:val="08627B45"/>
    <w:rsid w:val="08FC0710"/>
    <w:rsid w:val="0B976B8F"/>
    <w:rsid w:val="0EA374BF"/>
    <w:rsid w:val="11826E1A"/>
    <w:rsid w:val="120667D7"/>
    <w:rsid w:val="144F5C86"/>
    <w:rsid w:val="15E23085"/>
    <w:rsid w:val="1A187BAD"/>
    <w:rsid w:val="1AB75856"/>
    <w:rsid w:val="1CEA543F"/>
    <w:rsid w:val="1E827925"/>
    <w:rsid w:val="20341EC0"/>
    <w:rsid w:val="219A6215"/>
    <w:rsid w:val="230B0D19"/>
    <w:rsid w:val="27A140B7"/>
    <w:rsid w:val="29F850EE"/>
    <w:rsid w:val="2C2D7AA3"/>
    <w:rsid w:val="31C93C39"/>
    <w:rsid w:val="32121E5E"/>
    <w:rsid w:val="34513D9F"/>
    <w:rsid w:val="37D32819"/>
    <w:rsid w:val="395D5EF9"/>
    <w:rsid w:val="39627D02"/>
    <w:rsid w:val="3BC745BE"/>
    <w:rsid w:val="3BD43BFD"/>
    <w:rsid w:val="3E320C43"/>
    <w:rsid w:val="421905AA"/>
    <w:rsid w:val="4C5808C8"/>
    <w:rsid w:val="4D842428"/>
    <w:rsid w:val="4E6D4A5A"/>
    <w:rsid w:val="51BC447D"/>
    <w:rsid w:val="52160AD4"/>
    <w:rsid w:val="56345550"/>
    <w:rsid w:val="577E0B99"/>
    <w:rsid w:val="57977629"/>
    <w:rsid w:val="5BD7672A"/>
    <w:rsid w:val="627D36FC"/>
    <w:rsid w:val="63870121"/>
    <w:rsid w:val="64F85C45"/>
    <w:rsid w:val="695E1569"/>
    <w:rsid w:val="6BAE3FED"/>
    <w:rsid w:val="6C332D58"/>
    <w:rsid w:val="6DD7091E"/>
    <w:rsid w:val="6FC6647C"/>
    <w:rsid w:val="70124A97"/>
    <w:rsid w:val="70D91E28"/>
    <w:rsid w:val="73623732"/>
    <w:rsid w:val="79AA13F8"/>
    <w:rsid w:val="7B6A62D5"/>
    <w:rsid w:val="7C2A1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597</Words>
  <Characters>675</Characters>
  <Lines>10</Lines>
  <Paragraphs>2</Paragraphs>
  <TotalTime>0</TotalTime>
  <ScaleCrop>false</ScaleCrop>
  <LinksUpToDate>false</LinksUpToDate>
  <CharactersWithSpaces>729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2022-02-09T03:45:00Z</dcterms:created>
  <dc:creator>summer</dc:creator>
  <cp:lastModifiedBy>郑羽丹</cp:lastModifiedBy>
  <dcterms:modified xsi:type="dcterms:W3CDTF">2026-01-19T03:05:03Z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8CCB1C69B7C54ECE9CA3192B8666EA46</vt:lpwstr>
  </property>
  <property fmtid="{D5CDD505-2E9C-101B-9397-08002B2CF9AE}" pid="4" name="KSOTemplateDocerSaveRecord">
    <vt:lpwstr>eyJoZGlkIjoiMmIyZDcwNTM3NWM0ODE5ZjkzN2Q4NGY3ZjZlMGM1Y2YiLCJ1c2VySWQiOiIxNjEwNzA0NzgzIn0=</vt:lpwstr>
  </property>
</Properties>
</file>